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05" w:rsidRDefault="00396B05" w:rsidP="00396B05">
      <w:pPr>
        <w:spacing w:beforeLines="50" w:before="156" w:afterLines="50" w:after="156"/>
        <w:ind w:left="1627"/>
        <w:rPr>
          <w:rFonts w:hint="eastAsia"/>
        </w:rPr>
      </w:pPr>
      <w:r>
        <w:t>江阴职业技术学院教学设计评分标准</w:t>
      </w:r>
    </w:p>
    <w:tbl>
      <w:tblPr>
        <w:tblStyle w:val="TableGrid"/>
        <w:tblW w:w="9710" w:type="dxa"/>
        <w:tblInd w:w="-414" w:type="dxa"/>
        <w:tblLayout w:type="fixed"/>
        <w:tblCellMar>
          <w:top w:w="71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825"/>
        <w:gridCol w:w="1349"/>
        <w:gridCol w:w="6447"/>
        <w:gridCol w:w="1089"/>
      </w:tblGrid>
      <w:tr w:rsidR="00396B05" w:rsidTr="00097A0E">
        <w:trPr>
          <w:trHeight w:val="805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项目</w:t>
            </w:r>
          </w:p>
        </w:tc>
        <w:tc>
          <w:tcPr>
            <w:tcW w:w="6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内涵要求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28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分值</w:t>
            </w:r>
          </w:p>
        </w:tc>
      </w:tr>
      <w:tr w:rsidR="00396B05" w:rsidTr="00097A0E">
        <w:trPr>
          <w:trHeight w:val="917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教学目标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能够根据技术领域和职业岗位（群）的任职要求，参照相关的职业资格标准，优化课程体系和优选教学内容，明确本课时</w:t>
            </w:r>
            <w:r w:rsidRPr="00AC7CB4"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/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本教学单元</w:t>
            </w:r>
            <w:r w:rsidRPr="00AC7CB4"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/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本任务模块的主要任务及要解决的问题。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1044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教学设计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充分、合理运用信息技术、数字资源和信息化教学设施，</w:t>
            </w: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教学项目设置准确，</w:t>
            </w:r>
            <w:r w:rsidRPr="00897BC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系统优化课前、课中和课后的教学过程</w:t>
            </w: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，重点突出。教学策略得当，符合职业院校学生认知特点，体现专业学科特色。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15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1344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教学方法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按照工作过程系统化进行项目设计，采用“任务驱动”教学，体现“</w:t>
            </w:r>
            <w:r w:rsidRPr="00897BC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学做合一</w:t>
            </w: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”。围绕教学内容合理、恰当地选择教学媒体、技术与资源，精心设计教学媒体与资源的内容，注重信息技术及数字资源的整合与运用，满足职业教育教学需求，教学手段多样灵活。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15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1336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教学组织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教材分析透彻，教学内容能结合实际科学、合理地组织和安排；教学组织与方法得当、有效，突出</w:t>
            </w:r>
            <w:r w:rsidRPr="00897BC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“以生为本”</w:t>
            </w: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，教学过程恰当有效；对教学重点、难点、学时分配有充分的考虑和安排，体现教学设计思想。教学考核与评价多元化，方法得当。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15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895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教学效果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教学设计巧妙、立意新颖，适用于实际教学；运用信息技术解决教学重难点问题或完成特定教学任务的作用突出，效果明显，有效达成教学目标；切实提高学生学习兴趣，有效促进学生自主学习。考核评价多元、灵活、恰当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623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特色创新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理念先进，立意新颖，构思独特，技术领先；广泛适用于实际教学，有较大推广价值。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15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732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答辩情况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能正确回答评委提出的问题。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1498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1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整体印象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05" w:rsidRPr="00897BCD" w:rsidRDefault="00396B05" w:rsidP="00097A0E">
            <w:pPr>
              <w:ind w:left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97BC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教学设计基于现代教育思想和教学理念，观点明确、思路清晰；语言表达简练、有感染力、仪表大方；基于工作过程系统化的项目化效果好；教学过程安排合理巧妙、时间控制较好；鼓励学生思考与创新。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0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  <w:tr w:rsidR="00396B05" w:rsidTr="00097A0E">
        <w:trPr>
          <w:trHeight w:val="1155"/>
        </w:trPr>
        <w:tc>
          <w:tcPr>
            <w:tcW w:w="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96B05" w:rsidRPr="00AC7CB4" w:rsidRDefault="00396B05" w:rsidP="00097A0E">
            <w:pPr>
              <w:spacing w:after="160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96B05" w:rsidRPr="00AC7CB4" w:rsidRDefault="00396B05" w:rsidP="00097A0E">
            <w:pPr>
              <w:tabs>
                <w:tab w:val="center" w:pos="3060"/>
                <w:tab w:val="center" w:pos="4020"/>
              </w:tabs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Calibri"/>
                <w:sz w:val="21"/>
                <w:szCs w:val="21"/>
              </w:rPr>
              <w:tab/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总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6B05" w:rsidRPr="00AC7CB4" w:rsidRDefault="00396B05" w:rsidP="00097A0E">
            <w:pPr>
              <w:ind w:left="1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CB4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100</w:t>
            </w:r>
            <w:r w:rsidRPr="00AC7CB4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</w:tr>
    </w:tbl>
    <w:p w:rsidR="00200583" w:rsidRDefault="00200583"/>
    <w:p w:rsidR="00396B05" w:rsidRDefault="00396B05" w:rsidP="00396B05"/>
    <w:p w:rsidR="00396B05" w:rsidRDefault="00396B05" w:rsidP="00396B05">
      <w:r>
        <w:lastRenderedPageBreak/>
        <w:t>江阴职业技术学院课堂教学竞赛评分标准</w:t>
      </w:r>
    </w:p>
    <w:tbl>
      <w:tblPr>
        <w:tblStyle w:val="TableGrid"/>
        <w:tblW w:w="8974" w:type="dxa"/>
        <w:tblInd w:w="-157" w:type="dxa"/>
        <w:tblCellMar>
          <w:top w:w="44" w:type="dxa"/>
          <w:left w:w="109" w:type="dxa"/>
          <w:bottom w:w="41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6095"/>
        <w:gridCol w:w="752"/>
      </w:tblGrid>
      <w:tr w:rsidR="00396B05" w:rsidTr="00396B05">
        <w:trPr>
          <w:trHeight w:val="445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AC759E" w:rsidRDefault="00396B05" w:rsidP="00097A0E">
            <w:pPr>
              <w:spacing w:line="240" w:lineRule="auto"/>
              <w:ind w:left="34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评比</w:t>
            </w:r>
            <w:r w:rsidRPr="00AC759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指标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AC759E" w:rsidRDefault="00396B05" w:rsidP="00097A0E">
            <w:pPr>
              <w:spacing w:line="240" w:lineRule="auto"/>
              <w:ind w:left="0" w:right="429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759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指 标 要 求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AC759E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759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分值</w:t>
            </w:r>
          </w:p>
        </w:tc>
      </w:tr>
      <w:tr w:rsidR="00396B05" w:rsidTr="00396B05">
        <w:trPr>
          <w:trHeight w:val="41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教学设计</w:t>
            </w:r>
          </w:p>
          <w:p w:rsidR="00396B05" w:rsidRPr="003C15C5" w:rsidRDefault="00396B05" w:rsidP="00097A0E">
            <w:pPr>
              <w:spacing w:line="240" w:lineRule="auto"/>
              <w:ind w:left="7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25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1.教学目标明确、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主题突出，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符合大纲要求。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63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2.教学内容按照工作过程系统化合理设计，符合技术技能人才培养要求，体现学科特色。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417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3.教学策略得当，符合职业院校学生认知特点。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63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4.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充分、合理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运用信息技术、数字资源和信息化教学设施，系统优化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课前、课中和课后的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教学过程。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47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5.教案完整，格式规范，文字表达准确、阐述清楚。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95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</w:t>
            </w:r>
          </w:p>
          <w:p w:rsidR="00396B05" w:rsidRPr="003C15C5" w:rsidRDefault="00396B05" w:rsidP="00097A0E">
            <w:pPr>
              <w:widowControl w:val="0"/>
              <w:spacing w:line="240" w:lineRule="auto"/>
              <w:ind w:left="0" w:right="227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50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教学内容</w:t>
            </w:r>
          </w:p>
          <w:p w:rsidR="00396B05" w:rsidRPr="003C15C5" w:rsidRDefault="00396B05" w:rsidP="00097A0E">
            <w:pPr>
              <w:spacing w:line="240" w:lineRule="auto"/>
              <w:ind w:left="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1.根据教学目标科学合理设计教学内容，深度、难度和容量恰当。理论联系实际，举例恰当，内容充实。重点突出，难点解析透彻。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63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2.教学内容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呈现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准确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，合理运用信息技术、教学资源和信息化教学设施，系统优化教学过程。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396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教学组织</w:t>
            </w:r>
          </w:p>
          <w:p w:rsidR="00396B05" w:rsidRPr="003C15C5" w:rsidRDefault="00396B05" w:rsidP="00097A0E">
            <w:pPr>
              <w:spacing w:line="240" w:lineRule="auto"/>
              <w:ind w:left="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20分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1.按照教学设计组织课堂教学，环节衔接自然，过程调控合理。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95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2.教学过程体现“项目导入、任务驱动”教学理念，学习情境创设恰当，教学组织与方法得当，学生活动参与面广、交互性强，突出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“以生为本”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，体现“学做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合一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”。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</w:tr>
      <w:tr w:rsidR="00396B05" w:rsidTr="00396B05">
        <w:trPr>
          <w:trHeight w:val="63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-1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3.学生在教师的组织、引导与帮助下，主动学习、自主学习、协同学习。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857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教学方式</w:t>
            </w:r>
          </w:p>
          <w:p w:rsidR="00396B05" w:rsidRPr="003C15C5" w:rsidRDefault="00396B05" w:rsidP="00097A0E">
            <w:pPr>
              <w:spacing w:line="240" w:lineRule="auto"/>
              <w:ind w:left="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现代信息技术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</w:t>
            </w:r>
            <w:r w:rsidRPr="003C15C5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有机融合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，教学手段灵活多样，能够针对教学内容和教学对象的特点合理运用信息技术与教学资源，满足职业教育教学需求。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</w:tr>
      <w:tr w:rsidR="00396B05" w:rsidTr="00396B05">
        <w:trPr>
          <w:trHeight w:val="639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教学基本功</w:t>
            </w:r>
          </w:p>
          <w:p w:rsidR="00396B05" w:rsidRPr="003C15C5" w:rsidRDefault="00396B05" w:rsidP="00097A0E">
            <w:pPr>
              <w:spacing w:line="240" w:lineRule="auto"/>
              <w:ind w:left="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1.教师教学态度严谨、仪表端庄、语言规范、表达流畅、亲和力强。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442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2.PPT字体图表工整、美观、规范，板书工整。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70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教学效果</w:t>
            </w:r>
          </w:p>
          <w:p w:rsidR="00396B05" w:rsidRPr="003C15C5" w:rsidRDefault="00396B05" w:rsidP="00097A0E">
            <w:pPr>
              <w:spacing w:line="240" w:lineRule="auto"/>
              <w:ind w:left="1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10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目标达成</w:t>
            </w:r>
          </w:p>
          <w:p w:rsidR="00396B05" w:rsidRPr="003C15C5" w:rsidRDefault="00396B05" w:rsidP="00097A0E">
            <w:pPr>
              <w:spacing w:line="240" w:lineRule="auto"/>
              <w:ind w:left="1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1.有效达成教学目标，运用信息技术解决教学重难点问题或完成特定教学任务的作用突出，效果明显。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  <w:bookmarkStart w:id="0" w:name="_GoBack"/>
        <w:bookmarkEnd w:id="0"/>
      </w:tr>
      <w:tr w:rsidR="00396B05" w:rsidTr="00396B05">
        <w:trPr>
          <w:trHeight w:val="5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效果呈现</w:t>
            </w:r>
          </w:p>
          <w:p w:rsidR="00396B05" w:rsidRPr="003C15C5" w:rsidRDefault="00396B05" w:rsidP="00097A0E">
            <w:pPr>
              <w:spacing w:line="240" w:lineRule="auto"/>
              <w:ind w:left="1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2.切实提高学生学习兴趣，有效促进学生自主学习，鼓励学生思考和创新。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</w:tr>
      <w:tr w:rsidR="00396B05" w:rsidTr="00396B05">
        <w:trPr>
          <w:trHeight w:val="49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特色创新</w:t>
            </w:r>
          </w:p>
          <w:p w:rsidR="00396B05" w:rsidRPr="003C15C5" w:rsidRDefault="00396B05" w:rsidP="00097A0E">
            <w:pPr>
              <w:spacing w:line="240" w:lineRule="auto"/>
              <w:ind w:left="1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15</w:t>
            </w: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理念先进，立意新颖，构思独特，技术领先。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8分</w:t>
            </w:r>
          </w:p>
        </w:tc>
      </w:tr>
      <w:tr w:rsidR="00396B05" w:rsidTr="00396B05">
        <w:trPr>
          <w:trHeight w:val="473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-1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课堂教学效率高，成效好，特色鲜明，具有较强的示范性。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7分</w:t>
            </w:r>
          </w:p>
        </w:tc>
      </w:tr>
      <w:tr w:rsidR="00396B05" w:rsidTr="00396B05">
        <w:trPr>
          <w:trHeight w:val="367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总分</w:t>
            </w:r>
          </w:p>
        </w:tc>
        <w:tc>
          <w:tcPr>
            <w:tcW w:w="7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6B05" w:rsidRPr="003C15C5" w:rsidRDefault="00396B05" w:rsidP="00097A0E">
            <w:pPr>
              <w:spacing w:line="240" w:lineRule="auto"/>
              <w:ind w:left="0" w:right="45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15C5">
              <w:rPr>
                <w:rFonts w:asciiTheme="minorEastAsia" w:eastAsiaTheme="minorEastAsia" w:hAnsiTheme="minorEastAsia"/>
                <w:sz w:val="21"/>
                <w:szCs w:val="21"/>
              </w:rPr>
              <w:t>100分</w:t>
            </w:r>
          </w:p>
        </w:tc>
      </w:tr>
    </w:tbl>
    <w:p w:rsidR="00396B05" w:rsidRDefault="00396B05">
      <w:pPr>
        <w:rPr>
          <w:rFonts w:hint="eastAsia"/>
        </w:rPr>
      </w:pPr>
    </w:p>
    <w:sectPr w:rsidR="0039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CC" w:rsidRDefault="002307CC" w:rsidP="00396B05">
      <w:pPr>
        <w:spacing w:line="240" w:lineRule="auto"/>
      </w:pPr>
      <w:r>
        <w:separator/>
      </w:r>
    </w:p>
  </w:endnote>
  <w:endnote w:type="continuationSeparator" w:id="0">
    <w:p w:rsidR="002307CC" w:rsidRDefault="002307CC" w:rsidP="0039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CC" w:rsidRDefault="002307CC" w:rsidP="00396B05">
      <w:pPr>
        <w:spacing w:line="240" w:lineRule="auto"/>
      </w:pPr>
      <w:r>
        <w:separator/>
      </w:r>
    </w:p>
  </w:footnote>
  <w:footnote w:type="continuationSeparator" w:id="0">
    <w:p w:rsidR="002307CC" w:rsidRDefault="002307CC" w:rsidP="00396B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5"/>
    <w:rsid w:val="00200583"/>
    <w:rsid w:val="002307CC"/>
    <w:rsid w:val="002D5CB5"/>
    <w:rsid w:val="003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8779F-DC15-4F00-93C7-FA5D4D6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05"/>
    <w:pPr>
      <w:spacing w:line="259" w:lineRule="auto"/>
      <w:ind w:left="1625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B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B05"/>
    <w:pPr>
      <w:widowControl w:val="0"/>
      <w:tabs>
        <w:tab w:val="center" w:pos="4153"/>
        <w:tab w:val="right" w:pos="8306"/>
      </w:tabs>
      <w:snapToGrid w:val="0"/>
      <w:spacing w:line="240" w:lineRule="auto"/>
      <w:ind w:left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B05"/>
    <w:rPr>
      <w:sz w:val="18"/>
      <w:szCs w:val="18"/>
    </w:rPr>
  </w:style>
  <w:style w:type="table" w:customStyle="1" w:styleId="TableGrid">
    <w:name w:val="TableGrid"/>
    <w:rsid w:val="00396B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2016-05-06T08:44:00Z</dcterms:created>
  <dcterms:modified xsi:type="dcterms:W3CDTF">2016-05-06T08:45:00Z</dcterms:modified>
</cp:coreProperties>
</file>